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A66" w:rsidRPr="004E7D5A" w:rsidRDefault="00693A66" w:rsidP="00693A66">
      <w:pPr>
        <w:jc w:val="right"/>
        <w:rPr>
          <w:b/>
          <w:i/>
          <w:sz w:val="24"/>
          <w:szCs w:val="24"/>
          <w:lang w:val="bg-BG"/>
        </w:rPr>
      </w:pPr>
      <w:r w:rsidRPr="004E7D5A">
        <w:rPr>
          <w:b/>
          <w:i/>
          <w:sz w:val="24"/>
          <w:szCs w:val="24"/>
          <w:lang w:val="bg-BG"/>
        </w:rPr>
        <w:t xml:space="preserve">Образец </w:t>
      </w:r>
    </w:p>
    <w:p w:rsidR="00693A66" w:rsidRPr="004E7D5A" w:rsidRDefault="00693A66" w:rsidP="00693A66">
      <w:pPr>
        <w:pStyle w:val="Title"/>
        <w:jc w:val="left"/>
        <w:rPr>
          <w:bCs/>
          <w:sz w:val="24"/>
          <w:szCs w:val="24"/>
        </w:rPr>
      </w:pPr>
    </w:p>
    <w:p w:rsidR="00693A66" w:rsidRPr="004E7D5A" w:rsidRDefault="00693A66" w:rsidP="00693A66">
      <w:pPr>
        <w:pStyle w:val="Title"/>
        <w:rPr>
          <w:sz w:val="22"/>
          <w:szCs w:val="22"/>
        </w:rPr>
      </w:pPr>
      <w:r w:rsidRPr="004E7D5A">
        <w:rPr>
          <w:sz w:val="22"/>
          <w:szCs w:val="22"/>
        </w:rPr>
        <w:t>Д Е К Л А Р А Ц И Я</w:t>
      </w:r>
    </w:p>
    <w:p w:rsidR="00693A66" w:rsidRPr="004E7D5A" w:rsidRDefault="00693A66" w:rsidP="00693A66">
      <w:pPr>
        <w:jc w:val="center"/>
        <w:rPr>
          <w:rFonts w:eastAsia="MS ??"/>
          <w:b/>
          <w:sz w:val="22"/>
          <w:szCs w:val="22"/>
          <w:lang w:val="bg-BG"/>
        </w:rPr>
      </w:pPr>
      <w:r w:rsidRPr="004E7D5A">
        <w:rPr>
          <w:b/>
          <w:sz w:val="22"/>
          <w:szCs w:val="22"/>
          <w:lang w:val="bg-BG"/>
        </w:rPr>
        <w:t xml:space="preserve">за обстоятелства </w:t>
      </w:r>
      <w:r w:rsidRPr="004E7D5A">
        <w:rPr>
          <w:rFonts w:eastAsia="MS ??"/>
          <w:b/>
          <w:sz w:val="22"/>
          <w:szCs w:val="22"/>
          <w:lang w:val="bg-BG"/>
        </w:rPr>
        <w:t xml:space="preserve">по чл. 54, ал. 1, т. 1, 2 и 7 от ЗОП </w:t>
      </w:r>
    </w:p>
    <w:p w:rsidR="00693A66" w:rsidRPr="004E7D5A" w:rsidRDefault="00693A66" w:rsidP="00693A66">
      <w:pPr>
        <w:jc w:val="center"/>
        <w:rPr>
          <w:rFonts w:eastAsia="MS ??"/>
          <w:b/>
          <w:sz w:val="22"/>
          <w:szCs w:val="22"/>
          <w:lang w:val="bg-BG"/>
        </w:rPr>
      </w:pPr>
    </w:p>
    <w:p w:rsidR="00693A66" w:rsidRPr="004E7D5A" w:rsidRDefault="00693A66" w:rsidP="00693A66">
      <w:pPr>
        <w:ind w:right="50" w:firstLine="708"/>
        <w:jc w:val="both"/>
        <w:rPr>
          <w:sz w:val="22"/>
          <w:szCs w:val="22"/>
          <w:lang w:val="bg-BG"/>
        </w:rPr>
      </w:pPr>
      <w:bookmarkStart w:id="0" w:name="_Hlk3798923"/>
      <w:r w:rsidRPr="004E7D5A">
        <w:rPr>
          <w:rFonts w:eastAsia="MS ??"/>
          <w:color w:val="000000"/>
          <w:sz w:val="22"/>
          <w:szCs w:val="22"/>
          <w:lang w:val="bg-BG"/>
        </w:rPr>
        <w:t xml:space="preserve">Долуподписаният/ата ..................................................................................... </w:t>
      </w:r>
      <w:r w:rsidRPr="004E7D5A">
        <w:rPr>
          <w:rFonts w:eastAsia="MS ??"/>
          <w:i/>
          <w:color w:val="000000"/>
          <w:sz w:val="22"/>
          <w:szCs w:val="22"/>
          <w:lang w:val="bg-BG"/>
        </w:rPr>
        <w:t>(трите имена),</w:t>
      </w:r>
      <w:r w:rsidRPr="004E7D5A">
        <w:rPr>
          <w:sz w:val="22"/>
          <w:szCs w:val="22"/>
          <w:lang w:val="bg-BG"/>
        </w:rPr>
        <w:t xml:space="preserve"> </w:t>
      </w:r>
    </w:p>
    <w:p w:rsidR="00693A66" w:rsidRPr="004E7D5A" w:rsidRDefault="00693A66" w:rsidP="00693A66">
      <w:pPr>
        <w:ind w:right="50"/>
        <w:jc w:val="both"/>
        <w:rPr>
          <w:sz w:val="22"/>
          <w:szCs w:val="22"/>
          <w:lang w:val="bg-BG"/>
        </w:rPr>
      </w:pPr>
      <w:r w:rsidRPr="004E7D5A">
        <w:rPr>
          <w:sz w:val="22"/>
          <w:szCs w:val="22"/>
          <w:lang w:val="bg-BG"/>
        </w:rPr>
        <w:t>с ЕГН ……………………………………………………………..…………………..………………</w:t>
      </w:r>
    </w:p>
    <w:p w:rsidR="00693A66" w:rsidRPr="004E7D5A" w:rsidRDefault="00693A66" w:rsidP="00693A66">
      <w:pPr>
        <w:ind w:right="50"/>
        <w:jc w:val="both"/>
        <w:rPr>
          <w:rFonts w:eastAsia="MS ??"/>
          <w:color w:val="000000"/>
          <w:sz w:val="22"/>
          <w:szCs w:val="22"/>
          <w:lang w:val="bg-BG"/>
        </w:rPr>
      </w:pPr>
      <w:r w:rsidRPr="004E7D5A">
        <w:rPr>
          <w:rFonts w:eastAsia="MS ??"/>
          <w:color w:val="000000"/>
          <w:sz w:val="22"/>
          <w:szCs w:val="22"/>
          <w:lang w:val="bg-BG"/>
        </w:rPr>
        <w:t>в качеството ми на</w:t>
      </w:r>
      <w:r w:rsidRPr="004E7D5A">
        <w:rPr>
          <w:rFonts w:eastAsia="MS ??"/>
          <w:i/>
          <w:color w:val="000000"/>
          <w:sz w:val="22"/>
          <w:szCs w:val="22"/>
          <w:lang w:val="bg-BG"/>
        </w:rPr>
        <w:t xml:space="preserve"> ..................................................................................... (посочва се длъжността) </w:t>
      </w:r>
      <w:r w:rsidRPr="004E7D5A">
        <w:rPr>
          <w:rFonts w:eastAsia="MS ??"/>
          <w:color w:val="000000"/>
          <w:sz w:val="22"/>
          <w:szCs w:val="22"/>
          <w:lang w:val="bg-BG"/>
        </w:rPr>
        <w:t>на</w:t>
      </w:r>
      <w:r w:rsidRPr="004E7D5A">
        <w:rPr>
          <w:rFonts w:eastAsia="MS ??"/>
          <w:i/>
          <w:color w:val="000000"/>
          <w:sz w:val="22"/>
          <w:szCs w:val="22"/>
          <w:lang w:val="bg-BG"/>
        </w:rPr>
        <w:t>.....................................................................................(посочва се наименованието на участника</w:t>
      </w:r>
      <w:r w:rsidRPr="004E7D5A">
        <w:rPr>
          <w:rFonts w:eastAsia="MS ??"/>
          <w:color w:val="000000"/>
          <w:sz w:val="22"/>
          <w:szCs w:val="22"/>
          <w:lang w:val="bg-BG"/>
        </w:rPr>
        <w:t xml:space="preserve">) </w:t>
      </w:r>
    </w:p>
    <w:p w:rsidR="00693A66" w:rsidRPr="004E7D5A" w:rsidRDefault="00693A66" w:rsidP="00693A66">
      <w:pPr>
        <w:ind w:right="50"/>
        <w:jc w:val="both"/>
        <w:rPr>
          <w:rFonts w:eastAsia="MS ??"/>
          <w:i/>
          <w:sz w:val="22"/>
          <w:szCs w:val="22"/>
          <w:lang w:val="bg-BG"/>
        </w:rPr>
      </w:pPr>
      <w:r w:rsidRPr="004E7D5A">
        <w:rPr>
          <w:rFonts w:eastAsia="MS ??"/>
          <w:color w:val="000000"/>
          <w:sz w:val="22"/>
          <w:szCs w:val="22"/>
          <w:lang w:val="bg-BG"/>
        </w:rPr>
        <w:t>ЕИК/БУЛСТАТ .................................................................................................................................., със седалище и адрес на управление ....................................................................................................</w:t>
      </w:r>
    </w:p>
    <w:bookmarkEnd w:id="0"/>
    <w:p w:rsidR="00685909" w:rsidRDefault="00693A66" w:rsidP="00693A66">
      <w:pPr>
        <w:jc w:val="both"/>
        <w:rPr>
          <w:b/>
          <w:i/>
          <w:sz w:val="22"/>
          <w:szCs w:val="22"/>
          <w:lang w:val="bg-BG"/>
        </w:rPr>
      </w:pPr>
      <w:r w:rsidRPr="004E7D5A">
        <w:rPr>
          <w:sz w:val="22"/>
          <w:szCs w:val="22"/>
          <w:lang w:val="bg-BG"/>
        </w:rPr>
        <w:t>във връзка с участие в обществена поръчка с предмет:</w:t>
      </w:r>
      <w:bookmarkStart w:id="1" w:name="_Hlk532199008"/>
      <w:bookmarkStart w:id="2" w:name="_Hlk509220101"/>
      <w:r w:rsidRPr="004E7D5A">
        <w:rPr>
          <w:bCs/>
          <w:sz w:val="22"/>
          <w:szCs w:val="22"/>
          <w:lang w:val="bg-BG"/>
        </w:rPr>
        <w:t xml:space="preserve"> </w:t>
      </w:r>
      <w:r w:rsidR="00685909" w:rsidRPr="00685909">
        <w:rPr>
          <w:b/>
          <w:i/>
          <w:sz w:val="22"/>
          <w:szCs w:val="22"/>
        </w:rPr>
        <w:t>“</w:t>
      </w:r>
      <w:proofErr w:type="spellStart"/>
      <w:r w:rsidR="00685909" w:rsidRPr="00685909">
        <w:rPr>
          <w:b/>
          <w:i/>
          <w:sz w:val="22"/>
          <w:szCs w:val="22"/>
        </w:rPr>
        <w:t>Доставка</w:t>
      </w:r>
      <w:proofErr w:type="spellEnd"/>
      <w:r w:rsidR="00685909" w:rsidRPr="00685909">
        <w:rPr>
          <w:b/>
          <w:i/>
          <w:sz w:val="22"/>
          <w:szCs w:val="22"/>
        </w:rPr>
        <w:t xml:space="preserve"> </w:t>
      </w:r>
      <w:proofErr w:type="spellStart"/>
      <w:r w:rsidR="00685909" w:rsidRPr="00685909">
        <w:rPr>
          <w:b/>
          <w:i/>
          <w:sz w:val="22"/>
          <w:szCs w:val="22"/>
        </w:rPr>
        <w:t>на</w:t>
      </w:r>
      <w:proofErr w:type="spellEnd"/>
      <w:r w:rsidR="00685909" w:rsidRPr="00685909">
        <w:rPr>
          <w:b/>
          <w:i/>
          <w:sz w:val="22"/>
          <w:szCs w:val="22"/>
        </w:rPr>
        <w:t xml:space="preserve"> </w:t>
      </w:r>
      <w:proofErr w:type="spellStart"/>
      <w:r w:rsidR="00685909" w:rsidRPr="00685909">
        <w:rPr>
          <w:b/>
          <w:i/>
          <w:sz w:val="22"/>
          <w:szCs w:val="22"/>
        </w:rPr>
        <w:t>офис</w:t>
      </w:r>
      <w:proofErr w:type="spellEnd"/>
      <w:r w:rsidR="00685909" w:rsidRPr="00685909">
        <w:rPr>
          <w:b/>
          <w:i/>
          <w:sz w:val="22"/>
          <w:szCs w:val="22"/>
        </w:rPr>
        <w:t xml:space="preserve"> </w:t>
      </w:r>
      <w:proofErr w:type="spellStart"/>
      <w:r w:rsidR="00685909" w:rsidRPr="00685909">
        <w:rPr>
          <w:b/>
          <w:i/>
          <w:sz w:val="22"/>
          <w:szCs w:val="22"/>
        </w:rPr>
        <w:t>обзавеждане</w:t>
      </w:r>
      <w:proofErr w:type="spellEnd"/>
      <w:r w:rsidR="00685909" w:rsidRPr="00685909">
        <w:rPr>
          <w:b/>
          <w:i/>
          <w:sz w:val="22"/>
          <w:szCs w:val="22"/>
        </w:rPr>
        <w:t xml:space="preserve"> </w:t>
      </w:r>
      <w:proofErr w:type="spellStart"/>
      <w:r w:rsidR="00685909" w:rsidRPr="00685909">
        <w:rPr>
          <w:b/>
          <w:i/>
          <w:sz w:val="22"/>
          <w:szCs w:val="22"/>
        </w:rPr>
        <w:t>за</w:t>
      </w:r>
      <w:proofErr w:type="spellEnd"/>
      <w:r w:rsidR="00685909" w:rsidRPr="00685909">
        <w:rPr>
          <w:b/>
          <w:i/>
          <w:sz w:val="22"/>
          <w:szCs w:val="22"/>
        </w:rPr>
        <w:t xml:space="preserve"> </w:t>
      </w:r>
      <w:proofErr w:type="spellStart"/>
      <w:r w:rsidR="00685909" w:rsidRPr="00685909">
        <w:rPr>
          <w:b/>
          <w:i/>
          <w:sz w:val="22"/>
          <w:szCs w:val="22"/>
        </w:rPr>
        <w:t>обезпечаване</w:t>
      </w:r>
      <w:proofErr w:type="spellEnd"/>
      <w:r w:rsidR="00685909" w:rsidRPr="00685909">
        <w:rPr>
          <w:b/>
          <w:i/>
          <w:sz w:val="22"/>
          <w:szCs w:val="22"/>
        </w:rPr>
        <w:t xml:space="preserve"> </w:t>
      </w:r>
      <w:proofErr w:type="spellStart"/>
      <w:r w:rsidR="00685909" w:rsidRPr="00685909">
        <w:rPr>
          <w:b/>
          <w:i/>
          <w:sz w:val="22"/>
          <w:szCs w:val="22"/>
        </w:rPr>
        <w:t>на</w:t>
      </w:r>
      <w:proofErr w:type="spellEnd"/>
      <w:r w:rsidR="00685909" w:rsidRPr="00685909">
        <w:rPr>
          <w:b/>
          <w:i/>
          <w:sz w:val="22"/>
          <w:szCs w:val="22"/>
        </w:rPr>
        <w:t xml:space="preserve"> </w:t>
      </w:r>
      <w:proofErr w:type="spellStart"/>
      <w:r w:rsidR="00685909" w:rsidRPr="00685909">
        <w:rPr>
          <w:b/>
          <w:i/>
          <w:sz w:val="22"/>
          <w:szCs w:val="22"/>
        </w:rPr>
        <w:t>нуждите</w:t>
      </w:r>
      <w:proofErr w:type="spellEnd"/>
      <w:r w:rsidR="00685909" w:rsidRPr="00685909">
        <w:rPr>
          <w:b/>
          <w:i/>
          <w:sz w:val="22"/>
          <w:szCs w:val="22"/>
        </w:rPr>
        <w:t xml:space="preserve"> </w:t>
      </w:r>
      <w:proofErr w:type="spellStart"/>
      <w:r w:rsidR="00685909" w:rsidRPr="00685909">
        <w:rPr>
          <w:b/>
          <w:i/>
          <w:sz w:val="22"/>
          <w:szCs w:val="22"/>
        </w:rPr>
        <w:t>на</w:t>
      </w:r>
      <w:proofErr w:type="spellEnd"/>
      <w:r w:rsidR="00685909" w:rsidRPr="00685909">
        <w:rPr>
          <w:b/>
          <w:i/>
          <w:sz w:val="22"/>
          <w:szCs w:val="22"/>
        </w:rPr>
        <w:t xml:space="preserve"> </w:t>
      </w:r>
      <w:proofErr w:type="spellStart"/>
      <w:r w:rsidR="00685909" w:rsidRPr="00685909">
        <w:rPr>
          <w:b/>
          <w:i/>
          <w:sz w:val="22"/>
          <w:szCs w:val="22"/>
        </w:rPr>
        <w:t>Екипа</w:t>
      </w:r>
      <w:proofErr w:type="spellEnd"/>
      <w:r w:rsidR="00685909" w:rsidRPr="00685909">
        <w:rPr>
          <w:b/>
          <w:i/>
          <w:sz w:val="22"/>
          <w:szCs w:val="22"/>
        </w:rPr>
        <w:t xml:space="preserve"> </w:t>
      </w:r>
      <w:proofErr w:type="spellStart"/>
      <w:r w:rsidR="00685909" w:rsidRPr="00685909">
        <w:rPr>
          <w:b/>
          <w:i/>
          <w:sz w:val="22"/>
          <w:szCs w:val="22"/>
        </w:rPr>
        <w:t>за</w:t>
      </w:r>
      <w:proofErr w:type="spellEnd"/>
      <w:r w:rsidR="00685909" w:rsidRPr="00685909">
        <w:rPr>
          <w:b/>
          <w:i/>
          <w:sz w:val="22"/>
          <w:szCs w:val="22"/>
        </w:rPr>
        <w:t xml:space="preserve"> </w:t>
      </w:r>
      <w:proofErr w:type="spellStart"/>
      <w:r w:rsidR="00685909" w:rsidRPr="00685909">
        <w:rPr>
          <w:b/>
          <w:i/>
          <w:sz w:val="22"/>
          <w:szCs w:val="22"/>
        </w:rPr>
        <w:t>управление</w:t>
      </w:r>
      <w:proofErr w:type="spellEnd"/>
      <w:r w:rsidR="00685909" w:rsidRPr="00685909">
        <w:rPr>
          <w:b/>
          <w:i/>
          <w:sz w:val="22"/>
          <w:szCs w:val="22"/>
        </w:rPr>
        <w:t xml:space="preserve"> </w:t>
      </w:r>
      <w:proofErr w:type="spellStart"/>
      <w:r w:rsidR="00685909" w:rsidRPr="00685909">
        <w:rPr>
          <w:b/>
          <w:i/>
          <w:sz w:val="22"/>
          <w:szCs w:val="22"/>
        </w:rPr>
        <w:t>на</w:t>
      </w:r>
      <w:proofErr w:type="spellEnd"/>
      <w:r w:rsidR="00685909" w:rsidRPr="00685909">
        <w:rPr>
          <w:b/>
          <w:i/>
          <w:sz w:val="22"/>
          <w:szCs w:val="22"/>
        </w:rPr>
        <w:t xml:space="preserve"> </w:t>
      </w:r>
      <w:proofErr w:type="spellStart"/>
      <w:r w:rsidR="00685909" w:rsidRPr="00685909">
        <w:rPr>
          <w:b/>
          <w:i/>
          <w:sz w:val="22"/>
          <w:szCs w:val="22"/>
        </w:rPr>
        <w:t>проект</w:t>
      </w:r>
      <w:proofErr w:type="spellEnd"/>
      <w:r w:rsidR="00685909" w:rsidRPr="00685909">
        <w:rPr>
          <w:b/>
          <w:i/>
          <w:sz w:val="22"/>
          <w:szCs w:val="22"/>
        </w:rPr>
        <w:t>: „</w:t>
      </w:r>
      <w:proofErr w:type="spellStart"/>
      <w:r w:rsidR="00685909" w:rsidRPr="00685909">
        <w:rPr>
          <w:b/>
          <w:i/>
          <w:sz w:val="22"/>
          <w:szCs w:val="22"/>
        </w:rPr>
        <w:t>Доизграждане</w:t>
      </w:r>
      <w:proofErr w:type="spellEnd"/>
      <w:r w:rsidR="00685909" w:rsidRPr="00685909">
        <w:rPr>
          <w:b/>
          <w:i/>
          <w:sz w:val="22"/>
          <w:szCs w:val="22"/>
        </w:rPr>
        <w:t xml:space="preserve"> и </w:t>
      </w:r>
      <w:proofErr w:type="spellStart"/>
      <w:r w:rsidR="00685909" w:rsidRPr="00685909">
        <w:rPr>
          <w:b/>
          <w:i/>
          <w:sz w:val="22"/>
          <w:szCs w:val="22"/>
        </w:rPr>
        <w:t>реконструкция</w:t>
      </w:r>
      <w:proofErr w:type="spellEnd"/>
      <w:r w:rsidR="00685909" w:rsidRPr="00685909">
        <w:rPr>
          <w:b/>
          <w:i/>
          <w:sz w:val="22"/>
          <w:szCs w:val="22"/>
        </w:rPr>
        <w:t xml:space="preserve"> </w:t>
      </w:r>
      <w:proofErr w:type="spellStart"/>
      <w:r w:rsidR="00685909" w:rsidRPr="00685909">
        <w:rPr>
          <w:b/>
          <w:i/>
          <w:sz w:val="22"/>
          <w:szCs w:val="22"/>
        </w:rPr>
        <w:t>на</w:t>
      </w:r>
      <w:proofErr w:type="spellEnd"/>
      <w:r w:rsidR="00685909" w:rsidRPr="00685909">
        <w:rPr>
          <w:b/>
          <w:i/>
          <w:sz w:val="22"/>
          <w:szCs w:val="22"/>
        </w:rPr>
        <w:t xml:space="preserve"> </w:t>
      </w:r>
      <w:proofErr w:type="spellStart"/>
      <w:r w:rsidR="00685909" w:rsidRPr="00685909">
        <w:rPr>
          <w:b/>
          <w:i/>
          <w:sz w:val="22"/>
          <w:szCs w:val="22"/>
        </w:rPr>
        <w:t>водоснабдителни</w:t>
      </w:r>
      <w:proofErr w:type="spellEnd"/>
      <w:r w:rsidR="00685909" w:rsidRPr="00685909">
        <w:rPr>
          <w:b/>
          <w:i/>
          <w:sz w:val="22"/>
          <w:szCs w:val="22"/>
        </w:rPr>
        <w:t xml:space="preserve"> и </w:t>
      </w:r>
      <w:proofErr w:type="spellStart"/>
      <w:r w:rsidR="00685909" w:rsidRPr="00685909">
        <w:rPr>
          <w:b/>
          <w:i/>
          <w:sz w:val="22"/>
          <w:szCs w:val="22"/>
        </w:rPr>
        <w:t>канализационни</w:t>
      </w:r>
      <w:proofErr w:type="spellEnd"/>
      <w:r w:rsidR="00685909" w:rsidRPr="00685909">
        <w:rPr>
          <w:b/>
          <w:i/>
          <w:sz w:val="22"/>
          <w:szCs w:val="22"/>
        </w:rPr>
        <w:t xml:space="preserve"> </w:t>
      </w:r>
      <w:proofErr w:type="spellStart"/>
      <w:r w:rsidR="00685909" w:rsidRPr="00685909">
        <w:rPr>
          <w:b/>
          <w:i/>
          <w:sz w:val="22"/>
          <w:szCs w:val="22"/>
        </w:rPr>
        <w:t>системи</w:t>
      </w:r>
      <w:proofErr w:type="spellEnd"/>
      <w:r w:rsidR="00685909" w:rsidRPr="00685909">
        <w:rPr>
          <w:b/>
          <w:i/>
          <w:sz w:val="22"/>
          <w:szCs w:val="22"/>
        </w:rPr>
        <w:t xml:space="preserve"> в </w:t>
      </w:r>
      <w:proofErr w:type="spellStart"/>
      <w:r w:rsidR="00685909" w:rsidRPr="00685909">
        <w:rPr>
          <w:b/>
          <w:i/>
          <w:sz w:val="22"/>
          <w:szCs w:val="22"/>
        </w:rPr>
        <w:t>обособената</w:t>
      </w:r>
      <w:proofErr w:type="spellEnd"/>
      <w:r w:rsidR="00685909" w:rsidRPr="00685909">
        <w:rPr>
          <w:b/>
          <w:i/>
          <w:sz w:val="22"/>
          <w:szCs w:val="22"/>
        </w:rPr>
        <w:t xml:space="preserve"> </w:t>
      </w:r>
      <w:proofErr w:type="spellStart"/>
      <w:r w:rsidR="00685909" w:rsidRPr="00685909">
        <w:rPr>
          <w:b/>
          <w:i/>
          <w:sz w:val="22"/>
          <w:szCs w:val="22"/>
        </w:rPr>
        <w:t>територия</w:t>
      </w:r>
      <w:proofErr w:type="spellEnd"/>
      <w:r w:rsidR="00685909" w:rsidRPr="00685909">
        <w:rPr>
          <w:b/>
          <w:i/>
          <w:sz w:val="22"/>
          <w:szCs w:val="22"/>
        </w:rPr>
        <w:t xml:space="preserve">, </w:t>
      </w:r>
      <w:proofErr w:type="spellStart"/>
      <w:r w:rsidR="00685909" w:rsidRPr="00685909">
        <w:rPr>
          <w:b/>
          <w:i/>
          <w:sz w:val="22"/>
          <w:szCs w:val="22"/>
        </w:rPr>
        <w:t>обслужвана</w:t>
      </w:r>
      <w:proofErr w:type="spellEnd"/>
      <w:r w:rsidR="00685909" w:rsidRPr="00685909">
        <w:rPr>
          <w:b/>
          <w:i/>
          <w:sz w:val="22"/>
          <w:szCs w:val="22"/>
        </w:rPr>
        <w:t xml:space="preserve"> </w:t>
      </w:r>
      <w:proofErr w:type="spellStart"/>
      <w:r w:rsidR="00685909" w:rsidRPr="00685909">
        <w:rPr>
          <w:b/>
          <w:i/>
          <w:sz w:val="22"/>
          <w:szCs w:val="22"/>
        </w:rPr>
        <w:t>от</w:t>
      </w:r>
      <w:proofErr w:type="spellEnd"/>
      <w:r w:rsidR="00685909" w:rsidRPr="00685909">
        <w:rPr>
          <w:b/>
          <w:i/>
          <w:sz w:val="22"/>
          <w:szCs w:val="22"/>
        </w:rPr>
        <w:t xml:space="preserve"> „</w:t>
      </w:r>
      <w:proofErr w:type="spellStart"/>
      <w:r w:rsidR="00685909" w:rsidRPr="00685909">
        <w:rPr>
          <w:b/>
          <w:i/>
          <w:sz w:val="22"/>
          <w:szCs w:val="22"/>
        </w:rPr>
        <w:t>ВиК</w:t>
      </w:r>
      <w:proofErr w:type="spellEnd"/>
      <w:r w:rsidR="00685909" w:rsidRPr="00685909">
        <w:rPr>
          <w:b/>
          <w:i/>
          <w:sz w:val="22"/>
          <w:szCs w:val="22"/>
        </w:rPr>
        <w:t xml:space="preserve">” ЕООД, </w:t>
      </w:r>
      <w:proofErr w:type="spellStart"/>
      <w:r w:rsidR="00685909" w:rsidRPr="00685909">
        <w:rPr>
          <w:b/>
          <w:i/>
          <w:sz w:val="22"/>
          <w:szCs w:val="22"/>
        </w:rPr>
        <w:t>гр</w:t>
      </w:r>
      <w:proofErr w:type="spellEnd"/>
      <w:r w:rsidR="00685909" w:rsidRPr="00685909">
        <w:rPr>
          <w:b/>
          <w:i/>
          <w:sz w:val="22"/>
          <w:szCs w:val="22"/>
        </w:rPr>
        <w:t xml:space="preserve">. </w:t>
      </w:r>
      <w:proofErr w:type="spellStart"/>
      <w:r w:rsidR="00685909" w:rsidRPr="00685909">
        <w:rPr>
          <w:b/>
          <w:i/>
          <w:sz w:val="22"/>
          <w:szCs w:val="22"/>
        </w:rPr>
        <w:t>Пловдив</w:t>
      </w:r>
      <w:proofErr w:type="spellEnd"/>
      <w:r w:rsidR="00685909" w:rsidRPr="00685909">
        <w:rPr>
          <w:b/>
          <w:i/>
          <w:sz w:val="22"/>
          <w:szCs w:val="22"/>
        </w:rPr>
        <w:t xml:space="preserve">, </w:t>
      </w:r>
      <w:proofErr w:type="spellStart"/>
      <w:r w:rsidR="00685909" w:rsidRPr="00685909">
        <w:rPr>
          <w:b/>
          <w:i/>
          <w:sz w:val="22"/>
          <w:szCs w:val="22"/>
        </w:rPr>
        <w:t>България</w:t>
      </w:r>
      <w:proofErr w:type="spellEnd"/>
      <w:r w:rsidR="00685909" w:rsidRPr="00685909">
        <w:rPr>
          <w:b/>
          <w:i/>
          <w:sz w:val="22"/>
          <w:szCs w:val="22"/>
        </w:rPr>
        <w:t xml:space="preserve">” </w:t>
      </w:r>
    </w:p>
    <w:p w:rsidR="00693A66" w:rsidRPr="00685909" w:rsidRDefault="00693A66" w:rsidP="00693A66">
      <w:pPr>
        <w:jc w:val="both"/>
        <w:rPr>
          <w:b/>
          <w:sz w:val="22"/>
          <w:szCs w:val="22"/>
          <w:lang w:val="bg-BG"/>
        </w:rPr>
      </w:pPr>
      <w:r w:rsidRPr="00685909">
        <w:rPr>
          <w:b/>
          <w:sz w:val="22"/>
          <w:szCs w:val="22"/>
          <w:lang w:val="bg-BG"/>
        </w:rPr>
        <w:t xml:space="preserve"> </w:t>
      </w:r>
    </w:p>
    <w:bookmarkEnd w:id="1"/>
    <w:bookmarkEnd w:id="2"/>
    <w:p w:rsidR="00693A66" w:rsidRPr="004E7D5A" w:rsidRDefault="00693A66" w:rsidP="00693A66">
      <w:pPr>
        <w:jc w:val="center"/>
        <w:rPr>
          <w:b/>
          <w:sz w:val="22"/>
          <w:szCs w:val="22"/>
          <w:lang w:val="bg-BG"/>
        </w:rPr>
      </w:pPr>
      <w:r w:rsidRPr="004E7D5A">
        <w:rPr>
          <w:b/>
          <w:sz w:val="22"/>
          <w:szCs w:val="22"/>
          <w:lang w:val="bg-BG"/>
        </w:rPr>
        <w:t>Д Е К Л А Р И Р А М, ЧЕ:</w:t>
      </w:r>
    </w:p>
    <w:p w:rsidR="00693A66" w:rsidRPr="004E7D5A" w:rsidRDefault="00693A66" w:rsidP="00693A66">
      <w:pPr>
        <w:ind w:firstLine="720"/>
        <w:rPr>
          <w:sz w:val="22"/>
          <w:szCs w:val="22"/>
          <w:lang w:val="bg-BG"/>
        </w:rPr>
      </w:pPr>
    </w:p>
    <w:p w:rsidR="00693A66" w:rsidRPr="004E7D5A" w:rsidRDefault="00693A66" w:rsidP="00693A66">
      <w:pPr>
        <w:ind w:firstLine="720"/>
        <w:jc w:val="both"/>
        <w:rPr>
          <w:sz w:val="22"/>
          <w:szCs w:val="22"/>
          <w:lang w:val="bg-BG"/>
        </w:rPr>
      </w:pPr>
      <w:r w:rsidRPr="004E7D5A">
        <w:rPr>
          <w:sz w:val="22"/>
          <w:szCs w:val="22"/>
          <w:lang w:val="bg-BG"/>
        </w:rPr>
        <w:t>1. Не съм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693A66" w:rsidRPr="004E7D5A" w:rsidRDefault="00693A66" w:rsidP="00693A66">
      <w:pPr>
        <w:ind w:firstLine="720"/>
        <w:jc w:val="both"/>
        <w:rPr>
          <w:sz w:val="22"/>
          <w:szCs w:val="22"/>
          <w:lang w:val="bg-BG"/>
        </w:rPr>
      </w:pPr>
      <w:r w:rsidRPr="004E7D5A">
        <w:rPr>
          <w:sz w:val="22"/>
          <w:szCs w:val="22"/>
          <w:lang w:val="bg-BG"/>
        </w:rPr>
        <w:t>2. Не съм осъден с влязла в сила присъда за престъпление, аналогично на тези по т. 1, в друга държава членка или трета страна.</w:t>
      </w:r>
    </w:p>
    <w:p w:rsidR="00693A66" w:rsidRPr="004E7D5A" w:rsidRDefault="00693A66" w:rsidP="00693A66">
      <w:pPr>
        <w:ind w:firstLine="720"/>
        <w:jc w:val="both"/>
        <w:rPr>
          <w:sz w:val="22"/>
          <w:szCs w:val="22"/>
          <w:lang w:val="bg-BG"/>
        </w:rPr>
      </w:pPr>
      <w:r w:rsidRPr="004E7D5A">
        <w:rPr>
          <w:sz w:val="22"/>
          <w:szCs w:val="22"/>
          <w:lang w:val="bg-BG"/>
        </w:rPr>
        <w:t>3. Не е налице конфликт на интереси, по смисъла на § 2, т. 21 от Допълнителните разпоредби на ЗОП, който не може да бъде отстранен.</w:t>
      </w:r>
    </w:p>
    <w:p w:rsidR="00693A66" w:rsidRPr="004E7D5A" w:rsidRDefault="00693A66" w:rsidP="00693A66">
      <w:pPr>
        <w:ind w:firstLine="720"/>
        <w:jc w:val="both"/>
        <w:rPr>
          <w:sz w:val="22"/>
          <w:szCs w:val="22"/>
          <w:highlight w:val="yellow"/>
          <w:lang w:val="bg-BG"/>
        </w:rPr>
      </w:pPr>
    </w:p>
    <w:p w:rsidR="00693A66" w:rsidRPr="004E7D5A" w:rsidRDefault="00693A66" w:rsidP="00693A66">
      <w:pPr>
        <w:ind w:firstLine="703"/>
        <w:jc w:val="both"/>
        <w:rPr>
          <w:sz w:val="22"/>
          <w:szCs w:val="22"/>
          <w:lang w:val="bg-BG"/>
        </w:rPr>
      </w:pPr>
      <w:r w:rsidRPr="004E7D5A">
        <w:rPr>
          <w:sz w:val="22"/>
          <w:szCs w:val="22"/>
          <w:lang w:val="bg-BG"/>
        </w:rPr>
        <w:t xml:space="preserve">Задължавам се да уведомя Възложителя за всички настъпили промени в обстоятелствата в 3-дневен срок от настъпването им. </w:t>
      </w:r>
    </w:p>
    <w:p w:rsidR="00693A66" w:rsidRPr="004E7D5A" w:rsidRDefault="00693A66" w:rsidP="00693A66">
      <w:pPr>
        <w:ind w:left="57" w:firstLine="646"/>
        <w:jc w:val="both"/>
        <w:rPr>
          <w:sz w:val="22"/>
          <w:szCs w:val="22"/>
          <w:lang w:val="bg-BG"/>
        </w:rPr>
      </w:pPr>
      <w:r w:rsidRPr="004E7D5A">
        <w:rPr>
          <w:sz w:val="22"/>
          <w:szCs w:val="22"/>
          <w:lang w:val="bg-BG"/>
        </w:rPr>
        <w:t>Известна ми е отговорността по чл. 313 от Наказателния кодекс за неверни данни.</w:t>
      </w:r>
    </w:p>
    <w:p w:rsidR="00693A66" w:rsidRPr="004E7D5A" w:rsidRDefault="00693A66" w:rsidP="00693A66">
      <w:pPr>
        <w:jc w:val="both"/>
        <w:rPr>
          <w:sz w:val="24"/>
          <w:szCs w:val="24"/>
          <w:lang w:val="bg-BG"/>
        </w:rPr>
      </w:pPr>
    </w:p>
    <w:tbl>
      <w:tblPr>
        <w:tblW w:w="920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2880"/>
        <w:gridCol w:w="6329"/>
      </w:tblGrid>
      <w:tr w:rsidR="00693A66" w:rsidRPr="004E7D5A" w:rsidTr="0088426D">
        <w:trPr>
          <w:tblCellSpacing w:w="0" w:type="dxa"/>
        </w:trPr>
        <w:tc>
          <w:tcPr>
            <w:tcW w:w="2880" w:type="dxa"/>
            <w:vAlign w:val="center"/>
            <w:hideMark/>
          </w:tcPr>
          <w:p w:rsidR="00693A66" w:rsidRPr="004E7D5A" w:rsidRDefault="00693A66" w:rsidP="0088426D">
            <w:pPr>
              <w:rPr>
                <w:lang w:val="bg-BG" w:eastAsia="bg-BG"/>
              </w:rPr>
            </w:pPr>
            <w:r w:rsidRPr="004E7D5A">
              <w:rPr>
                <w:lang w:val="bg-BG" w:eastAsia="bg-BG"/>
              </w:rPr>
              <w:t>Дата</w:t>
            </w:r>
          </w:p>
        </w:tc>
        <w:tc>
          <w:tcPr>
            <w:tcW w:w="6329" w:type="dxa"/>
            <w:vAlign w:val="center"/>
            <w:hideMark/>
          </w:tcPr>
          <w:p w:rsidR="00693A66" w:rsidRPr="004E7D5A" w:rsidRDefault="00693A66" w:rsidP="0088426D">
            <w:pPr>
              <w:ind w:right="432"/>
              <w:rPr>
                <w:lang w:val="bg-BG" w:eastAsia="bg-BG"/>
              </w:rPr>
            </w:pPr>
            <w:r w:rsidRPr="004E7D5A">
              <w:rPr>
                <w:lang w:val="bg-BG" w:eastAsia="bg-BG"/>
              </w:rPr>
              <w:t>......................./ ............................/ ..................................................</w:t>
            </w:r>
          </w:p>
        </w:tc>
      </w:tr>
      <w:tr w:rsidR="00693A66" w:rsidRPr="004E7D5A" w:rsidTr="0088426D">
        <w:trPr>
          <w:tblCellSpacing w:w="0" w:type="dxa"/>
        </w:trPr>
        <w:tc>
          <w:tcPr>
            <w:tcW w:w="2880" w:type="dxa"/>
            <w:vAlign w:val="center"/>
            <w:hideMark/>
          </w:tcPr>
          <w:p w:rsidR="00693A66" w:rsidRPr="004E7D5A" w:rsidRDefault="00693A66" w:rsidP="0088426D">
            <w:pPr>
              <w:rPr>
                <w:lang w:val="bg-BG" w:eastAsia="bg-BG"/>
              </w:rPr>
            </w:pPr>
            <w:r w:rsidRPr="004E7D5A">
              <w:rPr>
                <w:lang w:val="bg-BG" w:eastAsia="bg-BG"/>
              </w:rPr>
              <w:t>Име и фамилия</w:t>
            </w:r>
          </w:p>
        </w:tc>
        <w:tc>
          <w:tcPr>
            <w:tcW w:w="6329" w:type="dxa"/>
            <w:vAlign w:val="center"/>
            <w:hideMark/>
          </w:tcPr>
          <w:p w:rsidR="00693A66" w:rsidRPr="004E7D5A" w:rsidRDefault="00693A66" w:rsidP="0088426D">
            <w:pPr>
              <w:rPr>
                <w:lang w:val="bg-BG" w:eastAsia="bg-BG"/>
              </w:rPr>
            </w:pPr>
            <w:r w:rsidRPr="004E7D5A">
              <w:rPr>
                <w:lang w:val="bg-BG" w:eastAsia="bg-BG"/>
              </w:rPr>
              <w:t>.................................................................................................................</w:t>
            </w:r>
          </w:p>
        </w:tc>
      </w:tr>
      <w:tr w:rsidR="00693A66" w:rsidRPr="004E7D5A" w:rsidTr="0088426D">
        <w:trPr>
          <w:tblCellSpacing w:w="0" w:type="dxa"/>
        </w:trPr>
        <w:tc>
          <w:tcPr>
            <w:tcW w:w="2880" w:type="dxa"/>
            <w:vAlign w:val="center"/>
            <w:hideMark/>
          </w:tcPr>
          <w:p w:rsidR="00693A66" w:rsidRPr="004E7D5A" w:rsidRDefault="00693A66" w:rsidP="0088426D">
            <w:pPr>
              <w:rPr>
                <w:lang w:val="bg-BG" w:eastAsia="bg-BG"/>
              </w:rPr>
            </w:pPr>
            <w:r w:rsidRPr="004E7D5A">
              <w:rPr>
                <w:lang w:val="bg-BG" w:eastAsia="bg-BG"/>
              </w:rPr>
              <w:t>Подпис на лицето (и печат)</w:t>
            </w:r>
          </w:p>
        </w:tc>
        <w:tc>
          <w:tcPr>
            <w:tcW w:w="6329" w:type="dxa"/>
            <w:vAlign w:val="center"/>
            <w:hideMark/>
          </w:tcPr>
          <w:p w:rsidR="00693A66" w:rsidRPr="004E7D5A" w:rsidRDefault="00693A66" w:rsidP="0088426D">
            <w:pPr>
              <w:rPr>
                <w:lang w:val="bg-BG" w:eastAsia="bg-BG"/>
              </w:rPr>
            </w:pPr>
            <w:r w:rsidRPr="004E7D5A">
              <w:rPr>
                <w:lang w:val="bg-BG" w:eastAsia="bg-BG"/>
              </w:rPr>
              <w:t>.................................................................................................................</w:t>
            </w:r>
          </w:p>
        </w:tc>
      </w:tr>
    </w:tbl>
    <w:p w:rsidR="00693A66" w:rsidRPr="004E7D5A" w:rsidRDefault="00693A66" w:rsidP="00693A66">
      <w:pPr>
        <w:jc w:val="both"/>
        <w:rPr>
          <w:sz w:val="24"/>
          <w:szCs w:val="24"/>
          <w:lang w:val="bg-BG"/>
        </w:rPr>
      </w:pPr>
    </w:p>
    <w:p w:rsidR="00693A66" w:rsidRPr="004E7D5A" w:rsidRDefault="00693A66" w:rsidP="00693A66">
      <w:pPr>
        <w:ind w:right="141"/>
        <w:jc w:val="both"/>
        <w:rPr>
          <w:b/>
          <w:sz w:val="22"/>
          <w:szCs w:val="22"/>
          <w:lang w:val="bg-BG"/>
        </w:rPr>
      </w:pPr>
      <w:r w:rsidRPr="004E7D5A">
        <w:rPr>
          <w:b/>
          <w:sz w:val="22"/>
          <w:szCs w:val="22"/>
          <w:lang w:val="bg-BG"/>
        </w:rPr>
        <w:t xml:space="preserve">Забележка: </w:t>
      </w:r>
    </w:p>
    <w:p w:rsidR="00693A66" w:rsidRPr="004E7D5A" w:rsidRDefault="00693A66" w:rsidP="00693A66">
      <w:pPr>
        <w:pStyle w:val="ListParagraph"/>
        <w:numPr>
          <w:ilvl w:val="0"/>
          <w:numId w:val="2"/>
        </w:numPr>
        <w:spacing w:after="0" w:line="240" w:lineRule="auto"/>
        <w:ind w:left="0" w:firstLine="851"/>
        <w:jc w:val="both"/>
        <w:rPr>
          <w:rFonts w:ascii="Times New Roman" w:hAnsi="Times New Roman"/>
          <w:i/>
        </w:rPr>
      </w:pPr>
      <w:r w:rsidRPr="004E7D5A">
        <w:rPr>
          <w:rFonts w:ascii="Times New Roman" w:hAnsi="Times New Roman"/>
          <w:i/>
        </w:rPr>
        <w:t>Основанията  по чл. 54, ал. 1, т. 1, 2 и 7 ЗОП се отнасят за лицата, които представляват участника във връзка с чл. 40 от ППЗОП.</w:t>
      </w:r>
    </w:p>
    <w:p w:rsidR="00693A66" w:rsidRPr="004E7D5A" w:rsidRDefault="00693A66" w:rsidP="00693A66">
      <w:pPr>
        <w:ind w:firstLine="708"/>
        <w:jc w:val="both"/>
        <w:rPr>
          <w:i/>
          <w:sz w:val="22"/>
          <w:szCs w:val="22"/>
          <w:lang w:val="bg-BG"/>
        </w:rPr>
      </w:pPr>
      <w:r w:rsidRPr="004E7D5A">
        <w:rPr>
          <w:bCs/>
          <w:i/>
          <w:sz w:val="22"/>
          <w:szCs w:val="22"/>
          <w:lang w:val="bg-BG" w:eastAsia="bg-BG"/>
        </w:rPr>
        <w:t>В случай, че участникът е обединение от физически и/или юридически лица, декларация се представя за всяко физическо или юридическо лице, включено в обединението, съгласно чл.57, ал.2 от ЗОП. Декларацията се представя и от третите лица и/или подизпълнителите, съгласно чл.65, ал.4 и чл.66, ал.2 от ЗОП.</w:t>
      </w:r>
    </w:p>
    <w:p w:rsidR="00693A66" w:rsidRPr="004E7D5A" w:rsidRDefault="00693A66" w:rsidP="00693A66">
      <w:pPr>
        <w:pStyle w:val="ListParagraph"/>
        <w:numPr>
          <w:ilvl w:val="0"/>
          <w:numId w:val="1"/>
        </w:numPr>
        <w:tabs>
          <w:tab w:val="left" w:pos="1134"/>
          <w:tab w:val="num" w:pos="1854"/>
        </w:tabs>
        <w:spacing w:after="0" w:line="240" w:lineRule="auto"/>
        <w:ind w:left="0" w:firstLine="708"/>
        <w:jc w:val="both"/>
      </w:pPr>
      <w:r w:rsidRPr="004E7D5A">
        <w:rPr>
          <w:rFonts w:ascii="Times New Roman" w:hAnsi="Times New Roman"/>
          <w:i/>
          <w:lang w:eastAsia="bg-BG"/>
        </w:rPr>
        <w:t xml:space="preserve">Съгласно § 2, т. 21 от </w:t>
      </w:r>
      <w:r w:rsidRPr="004E7D5A">
        <w:rPr>
          <w:rFonts w:ascii="Times New Roman" w:hAnsi="Times New Roman"/>
          <w:bCs/>
          <w:i/>
          <w:lang w:eastAsia="bg-BG"/>
        </w:rPr>
        <w:t>Допълнителни разпоредби на ЗОП -</w:t>
      </w:r>
      <w:r w:rsidRPr="004E7D5A">
        <w:rPr>
          <w:rFonts w:ascii="Times New Roman" w:hAnsi="Times New Roman"/>
          <w:i/>
          <w:lang w:eastAsia="bg-BG"/>
        </w:rPr>
        <w:t xml:space="preserve"> </w:t>
      </w:r>
      <w:r w:rsidRPr="004E7D5A">
        <w:rPr>
          <w:rFonts w:ascii="Times New Roman" w:hAnsi="Times New Roman"/>
          <w:i/>
        </w:rPr>
        <w:t xml:space="preserve">"Конфликт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54 от Закона за противодействие на корупцията и за отнемане на </w:t>
      </w:r>
      <w:r w:rsidRPr="004E7D5A">
        <w:rPr>
          <w:rFonts w:ascii="Times New Roman" w:hAnsi="Times New Roman"/>
          <w:i/>
        </w:rPr>
        <w:lastRenderedPageBreak/>
        <w:t>незаконно придобитото имущество и за който би могло да се приеме, че влияе на тяхната безпристрастност и независимост във връзка с възлагането на обществената поръчка.</w:t>
      </w:r>
      <w:bookmarkStart w:id="3" w:name="_Hlk3814510"/>
      <w:bookmarkEnd w:id="3"/>
    </w:p>
    <w:p w:rsidR="00970F93" w:rsidRPr="004E7D5A" w:rsidRDefault="00970F93" w:rsidP="00A87B8F">
      <w:pPr>
        <w:jc w:val="center"/>
        <w:rPr>
          <w:sz w:val="22"/>
          <w:szCs w:val="22"/>
          <w:lang w:val="bg-BG"/>
        </w:rPr>
      </w:pPr>
    </w:p>
    <w:sectPr w:rsidR="00970F93" w:rsidRPr="004E7D5A" w:rsidSect="005F1B6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2ED" w:rsidRDefault="005A02ED" w:rsidP="004616E2">
      <w:r>
        <w:separator/>
      </w:r>
    </w:p>
  </w:endnote>
  <w:endnote w:type="continuationSeparator" w:id="0">
    <w:p w:rsidR="005A02ED" w:rsidRDefault="005A02ED" w:rsidP="004616E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74" w:rsidRPr="00711474" w:rsidRDefault="00711474" w:rsidP="004616E2">
    <w:pPr>
      <w:tabs>
        <w:tab w:val="center" w:pos="4536"/>
        <w:tab w:val="right" w:pos="9072"/>
      </w:tabs>
      <w:jc w:val="center"/>
      <w:rPr>
        <w:b/>
        <w:sz w:val="24"/>
        <w:szCs w:val="24"/>
        <w:lang w:val="bg-BG" w:eastAsia="bg-BG"/>
      </w:rPr>
    </w:pPr>
    <w:r>
      <w:rPr>
        <w:i/>
        <w:sz w:val="22"/>
        <w:szCs w:val="22"/>
        <w:lang w:val="bg-BG" w:eastAsia="bg-BG"/>
      </w:rPr>
      <w:t>---------------</w:t>
    </w:r>
    <w:r w:rsidRPr="00711474">
      <w:rPr>
        <w:i/>
        <w:sz w:val="22"/>
        <w:szCs w:val="22"/>
        <w:lang w:val="bg-BG" w:eastAsia="bg-BG"/>
      </w:rPr>
      <w:t>------------------</w:t>
    </w:r>
    <w:r w:rsidRPr="00711474">
      <w:rPr>
        <w:i/>
        <w:sz w:val="22"/>
        <w:szCs w:val="22"/>
        <w:lang w:val="en-US" w:eastAsia="bg-BG"/>
      </w:rPr>
      <w:t>---</w:t>
    </w:r>
    <w:r>
      <w:rPr>
        <w:i/>
        <w:sz w:val="22"/>
        <w:szCs w:val="22"/>
        <w:lang w:val="bg-BG" w:eastAsia="bg-BG"/>
      </w:rPr>
      <w:t>------------</w:t>
    </w:r>
    <w:r w:rsidRPr="00711474">
      <w:rPr>
        <w:i/>
        <w:sz w:val="22"/>
        <w:szCs w:val="22"/>
        <w:lang w:val="bg-BG" w:eastAsia="bg-BG"/>
      </w:rPr>
      <w:t xml:space="preserve">--- </w:t>
    </w:r>
    <w:hyperlink r:id="rId1" w:history="1">
      <w:r w:rsidRPr="00711474">
        <w:rPr>
          <w:i/>
          <w:color w:val="0000FF"/>
          <w:sz w:val="22"/>
          <w:szCs w:val="22"/>
          <w:u w:val="single"/>
          <w:lang w:val="en-US" w:eastAsia="bg-BG"/>
        </w:rPr>
        <w:t>www.eufunds.bg</w:t>
      </w:r>
    </w:hyperlink>
    <w:r w:rsidRPr="00711474">
      <w:rPr>
        <w:i/>
        <w:sz w:val="22"/>
        <w:szCs w:val="22"/>
        <w:lang w:val="en-US" w:eastAsia="bg-BG"/>
      </w:rPr>
      <w:t xml:space="preserve"> ----------------------</w:t>
    </w:r>
    <w:r>
      <w:rPr>
        <w:i/>
        <w:sz w:val="22"/>
        <w:szCs w:val="22"/>
        <w:lang w:val="en-US" w:eastAsia="bg-BG"/>
      </w:rPr>
      <w:t>----------------------------</w:t>
    </w:r>
  </w:p>
  <w:p w:rsidR="004358B5" w:rsidRPr="004358B5" w:rsidRDefault="004616E2" w:rsidP="004358B5">
    <w:pPr>
      <w:jc w:val="center"/>
      <w:rPr>
        <w:sz w:val="24"/>
        <w:szCs w:val="24"/>
        <w:lang w:val="bg-BG"/>
      </w:rPr>
    </w:pPr>
    <w:r w:rsidRPr="004616E2">
      <w:rPr>
        <w:b/>
        <w:sz w:val="24"/>
        <w:szCs w:val="24"/>
        <w:lang w:val="bg-BG" w:eastAsia="bg-BG"/>
      </w:rPr>
      <w:t xml:space="preserve">Проект </w:t>
    </w:r>
    <w:bookmarkStart w:id="4" w:name="_GoBack"/>
    <w:bookmarkEnd w:id="4"/>
    <w:r w:rsidR="004358B5" w:rsidRPr="004358B5">
      <w:rPr>
        <w:sz w:val="24"/>
        <w:szCs w:val="24"/>
        <w:lang w:val="bg-BG"/>
      </w:rPr>
      <w:t>№</w:t>
    </w:r>
    <w:r w:rsidR="004358B5" w:rsidRPr="004358B5">
      <w:rPr>
        <w:bCs/>
        <w:sz w:val="24"/>
        <w:szCs w:val="24"/>
        <w:lang w:val="bg-BG"/>
      </w:rPr>
      <w:t>BG16M1OP002-1.016-0007</w:t>
    </w:r>
  </w:p>
  <w:p w:rsidR="004616E2" w:rsidRPr="004616E2" w:rsidRDefault="004358B5" w:rsidP="004358B5">
    <w:pPr>
      <w:tabs>
        <w:tab w:val="center" w:pos="4536"/>
        <w:tab w:val="right" w:pos="9072"/>
      </w:tabs>
      <w:jc w:val="center"/>
      <w:rPr>
        <w:sz w:val="24"/>
        <w:szCs w:val="24"/>
        <w:lang w:val="en-US"/>
      </w:rPr>
    </w:pPr>
    <w:r w:rsidRPr="00B1118B">
      <w:rPr>
        <w:sz w:val="24"/>
        <w:szCs w:val="24"/>
        <w:lang w:val="bg-BG" w:eastAsia="bg-BG"/>
      </w:rPr>
      <w:t xml:space="preserve"> </w:t>
    </w:r>
    <w:r w:rsidR="00B1118B" w:rsidRPr="00B1118B">
      <w:rPr>
        <w:sz w:val="24"/>
        <w:szCs w:val="24"/>
        <w:lang w:val="bg-BG" w:eastAsia="bg-BG"/>
      </w:rPr>
      <w:t>„Доизграждане и реконструкция на водоснабдителни и канализационни системи в обос</w:t>
    </w:r>
    <w:r w:rsidR="00D42B32">
      <w:rPr>
        <w:sz w:val="24"/>
        <w:szCs w:val="24"/>
        <w:lang w:val="bg-BG" w:eastAsia="bg-BG"/>
      </w:rPr>
      <w:t>обен</w:t>
    </w:r>
    <w:r w:rsidR="0015746E">
      <w:rPr>
        <w:sz w:val="24"/>
        <w:szCs w:val="24"/>
        <w:lang w:val="bg-BG" w:eastAsia="bg-BG"/>
      </w:rPr>
      <w:t>а територия, обслужвана от „ВиК” ЕООД, гр. Пловдив, България”</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2ED" w:rsidRDefault="005A02ED" w:rsidP="004616E2">
      <w:r>
        <w:separator/>
      </w:r>
    </w:p>
  </w:footnote>
  <w:footnote w:type="continuationSeparator" w:id="0">
    <w:p w:rsidR="005A02ED" w:rsidRDefault="005A02ED" w:rsidP="004616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2" w:type="dxa"/>
      <w:tblInd w:w="-176" w:type="dxa"/>
      <w:tblLayout w:type="fixed"/>
      <w:tblLook w:val="04A0"/>
    </w:tblPr>
    <w:tblGrid>
      <w:gridCol w:w="3026"/>
      <w:gridCol w:w="377"/>
      <w:gridCol w:w="3118"/>
      <w:gridCol w:w="300"/>
      <w:gridCol w:w="2961"/>
    </w:tblGrid>
    <w:tr w:rsidR="004616E2" w:rsidRPr="004616E2" w:rsidTr="00F54E7E">
      <w:tc>
        <w:tcPr>
          <w:tcW w:w="3026" w:type="dxa"/>
          <w:vAlign w:val="center"/>
        </w:tcPr>
        <w:p w:rsidR="004616E2" w:rsidRPr="004616E2" w:rsidRDefault="004616E2" w:rsidP="004616E2">
          <w:pPr>
            <w:rPr>
              <w:sz w:val="24"/>
              <w:szCs w:val="24"/>
              <w:lang w:val="en-US" w:eastAsia="bg-BG"/>
            </w:rPr>
          </w:pPr>
          <w:r w:rsidRPr="004616E2">
            <w:rPr>
              <w:noProof/>
              <w:sz w:val="24"/>
              <w:szCs w:val="24"/>
              <w:lang w:val="bg-BG" w:eastAsia="bg-BG"/>
            </w:rPr>
            <w:drawing>
              <wp:inline distT="0" distB="0" distL="0" distR="0">
                <wp:extent cx="1257300" cy="838200"/>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7300" cy="838200"/>
                        </a:xfrm>
                        <a:prstGeom prst="rect">
                          <a:avLst/>
                        </a:prstGeom>
                        <a:noFill/>
                        <a:ln>
                          <a:noFill/>
                        </a:ln>
                      </pic:spPr>
                    </pic:pic>
                  </a:graphicData>
                </a:graphic>
              </wp:inline>
            </w:drawing>
          </w:r>
        </w:p>
      </w:tc>
      <w:tc>
        <w:tcPr>
          <w:tcW w:w="377" w:type="dxa"/>
          <w:vAlign w:val="center"/>
        </w:tcPr>
        <w:p w:rsidR="004616E2" w:rsidRPr="004616E2" w:rsidRDefault="004616E2" w:rsidP="004616E2">
          <w:pPr>
            <w:rPr>
              <w:sz w:val="24"/>
              <w:szCs w:val="24"/>
              <w:lang w:val="en-US" w:eastAsia="bg-BG"/>
            </w:rPr>
          </w:pPr>
        </w:p>
      </w:tc>
      <w:tc>
        <w:tcPr>
          <w:tcW w:w="3118" w:type="dxa"/>
          <w:vAlign w:val="center"/>
        </w:tcPr>
        <w:p w:rsidR="004616E2" w:rsidRPr="004616E2" w:rsidRDefault="004817A9" w:rsidP="00B1118B">
          <w:pPr>
            <w:jc w:val="center"/>
            <w:rPr>
              <w:sz w:val="24"/>
              <w:szCs w:val="24"/>
              <w:lang w:val="en-US" w:eastAsia="bg-BG"/>
            </w:rPr>
          </w:pPr>
          <w:r>
            <w:rPr>
              <w:noProof/>
              <w:sz w:val="24"/>
              <w:szCs w:val="24"/>
              <w:lang w:val="bg-BG" w:eastAsia="bg-BG"/>
            </w:rPr>
            <w:drawing>
              <wp:inline distT="0" distB="0" distL="0" distR="0">
                <wp:extent cx="865505" cy="865505"/>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5505" cy="865505"/>
                        </a:xfrm>
                        <a:prstGeom prst="rect">
                          <a:avLst/>
                        </a:prstGeom>
                        <a:noFill/>
                      </pic:spPr>
                    </pic:pic>
                  </a:graphicData>
                </a:graphic>
              </wp:inline>
            </w:drawing>
          </w:r>
        </w:p>
      </w:tc>
      <w:tc>
        <w:tcPr>
          <w:tcW w:w="300" w:type="dxa"/>
          <w:vAlign w:val="center"/>
        </w:tcPr>
        <w:p w:rsidR="004616E2" w:rsidRPr="004616E2" w:rsidRDefault="004616E2" w:rsidP="004616E2">
          <w:pPr>
            <w:rPr>
              <w:sz w:val="24"/>
              <w:szCs w:val="24"/>
              <w:lang w:val="en-US" w:eastAsia="bg-BG"/>
            </w:rPr>
          </w:pPr>
        </w:p>
      </w:tc>
      <w:tc>
        <w:tcPr>
          <w:tcW w:w="2961" w:type="dxa"/>
          <w:vMerge w:val="restart"/>
          <w:vAlign w:val="center"/>
        </w:tcPr>
        <w:p w:rsidR="004616E2" w:rsidRPr="004616E2" w:rsidRDefault="004616E2" w:rsidP="004616E2">
          <w:pPr>
            <w:rPr>
              <w:sz w:val="24"/>
              <w:szCs w:val="24"/>
              <w:lang w:val="en-US" w:eastAsia="bg-BG"/>
            </w:rPr>
          </w:pPr>
          <w:r w:rsidRPr="004616E2">
            <w:rPr>
              <w:noProof/>
              <w:sz w:val="24"/>
              <w:szCs w:val="24"/>
              <w:lang w:val="bg-BG" w:eastAsia="bg-BG"/>
            </w:rPr>
            <w:drawing>
              <wp:inline distT="0" distB="0" distL="0" distR="0">
                <wp:extent cx="2009775" cy="1257300"/>
                <wp:effectExtent l="0" t="0" r="0" b="0"/>
                <wp:docPr id="1" name="Картина 1" descr="&amp;Ocy;&amp;pcy;&amp;iecy;&amp;rcy;&amp;acy;&amp;tcy;&amp;icy;&amp;vcy;&amp;ncy;&amp;acy; &amp;pcy;&amp;rcy;&amp;ocy;&amp;gcy;&amp;rcy;&amp;acy;&amp;mcy;&amp;acy; '&amp;Ocy;&amp;kcy;&amp;ocy;&amp;lcy;&amp;ncy;&amp;acy; &amp;scy;&amp;rcy;&amp;iecy;&amp;dcy;&amp;acy;' 2007-2013 &amp;gcy;. - &amp;rcy;&amp;iecy;&amp;shcy;&amp;iecy;&amp;ncy;&amp;icy;&amp;yacy; &amp;zcy;&amp;acy; &amp;pcy;&amp;ocy;-&amp;dcy;&amp;ocy;&amp;bcy;&amp;hardcy;&amp;rcy; &amp;zhcy;&amp;icy;&amp;vcy;&amp;ocy;&amp;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amp;Ocy;&amp;pcy;&amp;iecy;&amp;rcy;&amp;acy;&amp;tcy;&amp;icy;&amp;vcy;&amp;ncy;&amp;acy; &amp;pcy;&amp;rcy;&amp;ocy;&amp;gcy;&amp;rcy;&amp;acy;&amp;mcy;&amp;acy; '&amp;Ocy;&amp;kcy;&amp;ocy;&amp;lcy;&amp;ncy;&amp;acy; &amp;scy;&amp;rcy;&amp;iecy;&amp;dcy;&amp;acy;' 2007-2013 &amp;gcy;. - &amp;rcy;&amp;iecy;&amp;shcy;&amp;iecy;&amp;ncy;&amp;icy;&amp;yacy; &amp;zcy;&amp;acy; &amp;pcy;&amp;ocy;-&amp;dcy;&amp;ocy;&amp;bcy;&amp;hardcy;&amp;rcy; &amp;zhcy;&amp;icy;&amp;vcy;&amp;ocy;&amp;tcy;"/>
                        <pic:cNvPicPr>
                          <a:picLocks noChangeAspect="1" noChangeArrowheads="1"/>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9775" cy="1257300"/>
                        </a:xfrm>
                        <a:prstGeom prst="rect">
                          <a:avLst/>
                        </a:prstGeom>
                        <a:noFill/>
                        <a:ln>
                          <a:noFill/>
                        </a:ln>
                      </pic:spPr>
                    </pic:pic>
                  </a:graphicData>
                </a:graphic>
              </wp:inline>
            </w:drawing>
          </w:r>
        </w:p>
      </w:tc>
    </w:tr>
    <w:tr w:rsidR="004616E2" w:rsidRPr="004616E2" w:rsidTr="00F54E7E">
      <w:tc>
        <w:tcPr>
          <w:tcW w:w="3026" w:type="dxa"/>
          <w:vAlign w:val="center"/>
        </w:tcPr>
        <w:p w:rsidR="004616E2" w:rsidRPr="00F54E7E" w:rsidRDefault="004616E2" w:rsidP="004616E2">
          <w:pPr>
            <w:rPr>
              <w:b/>
              <w:u w:val="single"/>
              <w:lang w:val="en-US" w:eastAsia="bg-BG"/>
            </w:rPr>
          </w:pPr>
          <w:r w:rsidRPr="00F54E7E">
            <w:rPr>
              <w:b/>
              <w:lang w:val="en-US" w:eastAsia="bg-BG"/>
            </w:rPr>
            <w:t>ЕВРОПЕЙСКИ СЪЮЗ</w:t>
          </w:r>
        </w:p>
      </w:tc>
      <w:tc>
        <w:tcPr>
          <w:tcW w:w="377" w:type="dxa"/>
          <w:vAlign w:val="center"/>
        </w:tcPr>
        <w:p w:rsidR="004616E2" w:rsidRPr="004616E2" w:rsidRDefault="004616E2" w:rsidP="004616E2">
          <w:pPr>
            <w:rPr>
              <w:sz w:val="24"/>
              <w:szCs w:val="24"/>
              <w:lang w:val="en-US" w:eastAsia="bg-BG"/>
            </w:rPr>
          </w:pPr>
        </w:p>
      </w:tc>
      <w:tc>
        <w:tcPr>
          <w:tcW w:w="3118" w:type="dxa"/>
          <w:vAlign w:val="center"/>
        </w:tcPr>
        <w:p w:rsidR="004616E2" w:rsidRPr="004616E2" w:rsidRDefault="00A4568E" w:rsidP="00A4568E">
          <w:pPr>
            <w:jc w:val="center"/>
            <w:rPr>
              <w:sz w:val="24"/>
              <w:szCs w:val="24"/>
              <w:lang w:val="en-US" w:eastAsia="bg-BG"/>
            </w:rPr>
          </w:pPr>
          <w:r w:rsidRPr="004817A9">
            <w:rPr>
              <w:b/>
              <w:color w:val="00B0F0"/>
              <w:sz w:val="24"/>
              <w:szCs w:val="24"/>
              <w:lang w:val="bg-BG" w:eastAsia="bg-BG"/>
            </w:rPr>
            <w:t>„ВиК“ ЕООД</w:t>
          </w:r>
        </w:p>
      </w:tc>
      <w:tc>
        <w:tcPr>
          <w:tcW w:w="300" w:type="dxa"/>
          <w:vAlign w:val="center"/>
        </w:tcPr>
        <w:p w:rsidR="004616E2" w:rsidRPr="004616E2" w:rsidRDefault="004616E2" w:rsidP="004616E2">
          <w:pPr>
            <w:rPr>
              <w:sz w:val="24"/>
              <w:szCs w:val="24"/>
              <w:lang w:val="en-US" w:eastAsia="bg-BG"/>
            </w:rPr>
          </w:pPr>
        </w:p>
      </w:tc>
      <w:tc>
        <w:tcPr>
          <w:tcW w:w="2961" w:type="dxa"/>
          <w:vMerge/>
          <w:vAlign w:val="center"/>
        </w:tcPr>
        <w:p w:rsidR="004616E2" w:rsidRPr="004616E2" w:rsidRDefault="004616E2" w:rsidP="004616E2">
          <w:pPr>
            <w:rPr>
              <w:sz w:val="24"/>
              <w:szCs w:val="24"/>
              <w:lang w:val="en-US" w:eastAsia="bg-BG"/>
            </w:rPr>
          </w:pPr>
        </w:p>
      </w:tc>
    </w:tr>
    <w:tr w:rsidR="004616E2" w:rsidRPr="004616E2" w:rsidTr="00F54E7E">
      <w:tc>
        <w:tcPr>
          <w:tcW w:w="3026" w:type="dxa"/>
          <w:vAlign w:val="center"/>
        </w:tcPr>
        <w:p w:rsidR="004616E2" w:rsidRPr="00F54E7E" w:rsidRDefault="004616E2" w:rsidP="004616E2">
          <w:pPr>
            <w:rPr>
              <w:b/>
              <w:lang w:val="en-US" w:eastAsia="bg-BG"/>
            </w:rPr>
          </w:pPr>
          <w:r w:rsidRPr="00F54E7E">
            <w:rPr>
              <w:b/>
              <w:lang w:val="en-US" w:eastAsia="bg-BG"/>
            </w:rPr>
            <w:t>КОХЕЗИОНЕН ФОНД</w:t>
          </w:r>
        </w:p>
      </w:tc>
      <w:tc>
        <w:tcPr>
          <w:tcW w:w="377" w:type="dxa"/>
          <w:vAlign w:val="center"/>
        </w:tcPr>
        <w:p w:rsidR="004616E2" w:rsidRPr="004616E2" w:rsidRDefault="004616E2" w:rsidP="004616E2">
          <w:pPr>
            <w:rPr>
              <w:sz w:val="24"/>
              <w:szCs w:val="24"/>
              <w:lang w:val="en-US" w:eastAsia="bg-BG"/>
            </w:rPr>
          </w:pPr>
        </w:p>
      </w:tc>
      <w:tc>
        <w:tcPr>
          <w:tcW w:w="3118" w:type="dxa"/>
          <w:vAlign w:val="center"/>
        </w:tcPr>
        <w:p w:rsidR="004616E2" w:rsidRPr="00B1118B" w:rsidRDefault="00A4568E" w:rsidP="00A4568E">
          <w:pPr>
            <w:jc w:val="center"/>
            <w:rPr>
              <w:sz w:val="24"/>
              <w:szCs w:val="24"/>
              <w:lang w:val="bg-BG" w:eastAsia="bg-BG"/>
            </w:rPr>
          </w:pPr>
          <w:r w:rsidRPr="004817A9">
            <w:rPr>
              <w:b/>
              <w:color w:val="00B0F0"/>
              <w:sz w:val="24"/>
              <w:szCs w:val="24"/>
              <w:lang w:val="bg-BG" w:eastAsia="bg-BG"/>
            </w:rPr>
            <w:t>гр. Пловдив</w:t>
          </w:r>
        </w:p>
      </w:tc>
      <w:tc>
        <w:tcPr>
          <w:tcW w:w="300" w:type="dxa"/>
          <w:vAlign w:val="center"/>
        </w:tcPr>
        <w:p w:rsidR="004616E2" w:rsidRPr="004616E2" w:rsidRDefault="004616E2" w:rsidP="004616E2">
          <w:pPr>
            <w:rPr>
              <w:sz w:val="24"/>
              <w:szCs w:val="24"/>
              <w:lang w:val="en-US" w:eastAsia="bg-BG"/>
            </w:rPr>
          </w:pPr>
        </w:p>
      </w:tc>
      <w:tc>
        <w:tcPr>
          <w:tcW w:w="2961" w:type="dxa"/>
          <w:vMerge/>
          <w:vAlign w:val="center"/>
        </w:tcPr>
        <w:p w:rsidR="004616E2" w:rsidRPr="004616E2" w:rsidRDefault="004616E2" w:rsidP="004616E2">
          <w:pPr>
            <w:rPr>
              <w:sz w:val="24"/>
              <w:szCs w:val="24"/>
              <w:lang w:val="en-US" w:eastAsia="bg-BG"/>
            </w:rPr>
          </w:pPr>
        </w:p>
      </w:tc>
    </w:tr>
  </w:tbl>
  <w:p w:rsidR="004616E2" w:rsidRDefault="004616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C0828"/>
    <w:multiLevelType w:val="hybridMultilevel"/>
    <w:tmpl w:val="15FE11AC"/>
    <w:lvl w:ilvl="0" w:tplc="04020001">
      <w:start w:val="1"/>
      <w:numFmt w:val="bullet"/>
      <w:lvlText w:val=""/>
      <w:lvlJc w:val="left"/>
      <w:pPr>
        <w:ind w:left="928" w:hanging="360"/>
      </w:pPr>
      <w:rPr>
        <w:rFonts w:ascii="Symbol" w:hAnsi="Symbol" w:hint="default"/>
      </w:rPr>
    </w:lvl>
    <w:lvl w:ilvl="1" w:tplc="04020003" w:tentative="1">
      <w:start w:val="1"/>
      <w:numFmt w:val="bullet"/>
      <w:lvlText w:val="o"/>
      <w:lvlJc w:val="left"/>
      <w:pPr>
        <w:ind w:left="1648" w:hanging="360"/>
      </w:pPr>
      <w:rPr>
        <w:rFonts w:ascii="Courier New" w:hAnsi="Courier New" w:cs="Courier New" w:hint="default"/>
      </w:rPr>
    </w:lvl>
    <w:lvl w:ilvl="2" w:tplc="04020005" w:tentative="1">
      <w:start w:val="1"/>
      <w:numFmt w:val="bullet"/>
      <w:lvlText w:val=""/>
      <w:lvlJc w:val="left"/>
      <w:pPr>
        <w:ind w:left="2368" w:hanging="360"/>
      </w:pPr>
      <w:rPr>
        <w:rFonts w:ascii="Wingdings" w:hAnsi="Wingdings" w:hint="default"/>
      </w:rPr>
    </w:lvl>
    <w:lvl w:ilvl="3" w:tplc="04020001" w:tentative="1">
      <w:start w:val="1"/>
      <w:numFmt w:val="bullet"/>
      <w:lvlText w:val=""/>
      <w:lvlJc w:val="left"/>
      <w:pPr>
        <w:ind w:left="3088" w:hanging="360"/>
      </w:pPr>
      <w:rPr>
        <w:rFonts w:ascii="Symbol" w:hAnsi="Symbol" w:hint="default"/>
      </w:rPr>
    </w:lvl>
    <w:lvl w:ilvl="4" w:tplc="04020003" w:tentative="1">
      <w:start w:val="1"/>
      <w:numFmt w:val="bullet"/>
      <w:lvlText w:val="o"/>
      <w:lvlJc w:val="left"/>
      <w:pPr>
        <w:ind w:left="3808" w:hanging="360"/>
      </w:pPr>
      <w:rPr>
        <w:rFonts w:ascii="Courier New" w:hAnsi="Courier New" w:cs="Courier New" w:hint="default"/>
      </w:rPr>
    </w:lvl>
    <w:lvl w:ilvl="5" w:tplc="04020005" w:tentative="1">
      <w:start w:val="1"/>
      <w:numFmt w:val="bullet"/>
      <w:lvlText w:val=""/>
      <w:lvlJc w:val="left"/>
      <w:pPr>
        <w:ind w:left="4528" w:hanging="360"/>
      </w:pPr>
      <w:rPr>
        <w:rFonts w:ascii="Wingdings" w:hAnsi="Wingdings" w:hint="default"/>
      </w:rPr>
    </w:lvl>
    <w:lvl w:ilvl="6" w:tplc="04020001" w:tentative="1">
      <w:start w:val="1"/>
      <w:numFmt w:val="bullet"/>
      <w:lvlText w:val=""/>
      <w:lvlJc w:val="left"/>
      <w:pPr>
        <w:ind w:left="5248" w:hanging="360"/>
      </w:pPr>
      <w:rPr>
        <w:rFonts w:ascii="Symbol" w:hAnsi="Symbol" w:hint="default"/>
      </w:rPr>
    </w:lvl>
    <w:lvl w:ilvl="7" w:tplc="04020003" w:tentative="1">
      <w:start w:val="1"/>
      <w:numFmt w:val="bullet"/>
      <w:lvlText w:val="o"/>
      <w:lvlJc w:val="left"/>
      <w:pPr>
        <w:ind w:left="5968" w:hanging="360"/>
      </w:pPr>
      <w:rPr>
        <w:rFonts w:ascii="Courier New" w:hAnsi="Courier New" w:cs="Courier New" w:hint="default"/>
      </w:rPr>
    </w:lvl>
    <w:lvl w:ilvl="8" w:tplc="04020005" w:tentative="1">
      <w:start w:val="1"/>
      <w:numFmt w:val="bullet"/>
      <w:lvlText w:val=""/>
      <w:lvlJc w:val="left"/>
      <w:pPr>
        <w:ind w:left="6688" w:hanging="360"/>
      </w:pPr>
      <w:rPr>
        <w:rFonts w:ascii="Wingdings" w:hAnsi="Wingdings" w:hint="default"/>
      </w:rPr>
    </w:lvl>
  </w:abstractNum>
  <w:abstractNum w:abstractNumId="1">
    <w:nsid w:val="2FC96E0F"/>
    <w:multiLevelType w:val="hybridMultilevel"/>
    <w:tmpl w:val="05422A8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7409"/>
  </w:hdrShapeDefaults>
  <w:footnotePr>
    <w:footnote w:id="-1"/>
    <w:footnote w:id="0"/>
  </w:footnotePr>
  <w:endnotePr>
    <w:endnote w:id="-1"/>
    <w:endnote w:id="0"/>
  </w:endnotePr>
  <w:compat/>
  <w:rsids>
    <w:rsidRoot w:val="008272FF"/>
    <w:rsid w:val="001561A5"/>
    <w:rsid w:val="0015746E"/>
    <w:rsid w:val="001B0F04"/>
    <w:rsid w:val="0021451F"/>
    <w:rsid w:val="00226942"/>
    <w:rsid w:val="002600ED"/>
    <w:rsid w:val="004358B5"/>
    <w:rsid w:val="004616E2"/>
    <w:rsid w:val="004817A9"/>
    <w:rsid w:val="004E4AE4"/>
    <w:rsid w:val="004E7D5A"/>
    <w:rsid w:val="005A02ED"/>
    <w:rsid w:val="005B6301"/>
    <w:rsid w:val="005B7592"/>
    <w:rsid w:val="005F1B63"/>
    <w:rsid w:val="006319AB"/>
    <w:rsid w:val="00685909"/>
    <w:rsid w:val="00693A66"/>
    <w:rsid w:val="00711474"/>
    <w:rsid w:val="007126F6"/>
    <w:rsid w:val="007B5CF6"/>
    <w:rsid w:val="007C7C0E"/>
    <w:rsid w:val="008272FF"/>
    <w:rsid w:val="00885504"/>
    <w:rsid w:val="0091532C"/>
    <w:rsid w:val="00941622"/>
    <w:rsid w:val="00970F93"/>
    <w:rsid w:val="00A01441"/>
    <w:rsid w:val="00A4568E"/>
    <w:rsid w:val="00A87B8F"/>
    <w:rsid w:val="00AB09CF"/>
    <w:rsid w:val="00B1118B"/>
    <w:rsid w:val="00B96FC2"/>
    <w:rsid w:val="00BA4F03"/>
    <w:rsid w:val="00CA294F"/>
    <w:rsid w:val="00D42B32"/>
    <w:rsid w:val="00E94CBD"/>
    <w:rsid w:val="00EB64BF"/>
    <w:rsid w:val="00F378AE"/>
    <w:rsid w:val="00F54E7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CF6"/>
    <w:pPr>
      <w:spacing w:after="0" w:line="240" w:lineRule="auto"/>
    </w:pPr>
    <w:rPr>
      <w:rFonts w:ascii="Times New Roman" w:eastAsia="Times New Roman" w:hAnsi="Times New Roman" w:cs="Times New Roman"/>
      <w:sz w:val="20"/>
      <w:szCs w:val="20"/>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6E2"/>
    <w:pPr>
      <w:tabs>
        <w:tab w:val="center" w:pos="4536"/>
        <w:tab w:val="right" w:pos="9072"/>
      </w:tabs>
    </w:pPr>
  </w:style>
  <w:style w:type="character" w:customStyle="1" w:styleId="HeaderChar">
    <w:name w:val="Header Char"/>
    <w:basedOn w:val="DefaultParagraphFont"/>
    <w:link w:val="Header"/>
    <w:uiPriority w:val="99"/>
    <w:rsid w:val="004616E2"/>
    <w:rPr>
      <w:rFonts w:ascii="Times New Roman" w:eastAsia="Times New Roman" w:hAnsi="Times New Roman" w:cs="Times New Roman"/>
      <w:sz w:val="20"/>
      <w:szCs w:val="20"/>
      <w:lang w:val="en-GB" w:eastAsia="fr-FR"/>
    </w:rPr>
  </w:style>
  <w:style w:type="paragraph" w:styleId="Footer">
    <w:name w:val="footer"/>
    <w:basedOn w:val="Normal"/>
    <w:link w:val="FooterChar"/>
    <w:uiPriority w:val="99"/>
    <w:unhideWhenUsed/>
    <w:rsid w:val="004616E2"/>
    <w:pPr>
      <w:tabs>
        <w:tab w:val="center" w:pos="4536"/>
        <w:tab w:val="right" w:pos="9072"/>
      </w:tabs>
    </w:pPr>
  </w:style>
  <w:style w:type="character" w:customStyle="1" w:styleId="FooterChar">
    <w:name w:val="Footer Char"/>
    <w:basedOn w:val="DefaultParagraphFont"/>
    <w:link w:val="Footer"/>
    <w:uiPriority w:val="99"/>
    <w:rsid w:val="004616E2"/>
    <w:rPr>
      <w:rFonts w:ascii="Times New Roman" w:eastAsia="Times New Roman" w:hAnsi="Times New Roman" w:cs="Times New Roman"/>
      <w:sz w:val="20"/>
      <w:szCs w:val="20"/>
      <w:lang w:val="en-GB" w:eastAsia="fr-FR"/>
    </w:rPr>
  </w:style>
  <w:style w:type="paragraph" w:styleId="BalloonText">
    <w:name w:val="Balloon Text"/>
    <w:basedOn w:val="Normal"/>
    <w:link w:val="BalloonTextChar"/>
    <w:uiPriority w:val="99"/>
    <w:semiHidden/>
    <w:unhideWhenUsed/>
    <w:rsid w:val="00B1118B"/>
    <w:rPr>
      <w:rFonts w:ascii="Tahoma" w:hAnsi="Tahoma" w:cs="Tahoma"/>
      <w:sz w:val="16"/>
      <w:szCs w:val="16"/>
    </w:rPr>
  </w:style>
  <w:style w:type="character" w:customStyle="1" w:styleId="BalloonTextChar">
    <w:name w:val="Balloon Text Char"/>
    <w:basedOn w:val="DefaultParagraphFont"/>
    <w:link w:val="BalloonText"/>
    <w:uiPriority w:val="99"/>
    <w:semiHidden/>
    <w:rsid w:val="00B1118B"/>
    <w:rPr>
      <w:rFonts w:ascii="Tahoma" w:eastAsia="Times New Roman" w:hAnsi="Tahoma" w:cs="Tahoma"/>
      <w:sz w:val="16"/>
      <w:szCs w:val="16"/>
      <w:lang w:val="en-GB" w:eastAsia="fr-FR"/>
    </w:rPr>
  </w:style>
  <w:style w:type="paragraph" w:styleId="Title">
    <w:name w:val="Title"/>
    <w:basedOn w:val="Normal"/>
    <w:link w:val="TitleChar"/>
    <w:uiPriority w:val="10"/>
    <w:qFormat/>
    <w:rsid w:val="00693A66"/>
    <w:pPr>
      <w:jc w:val="center"/>
    </w:pPr>
    <w:rPr>
      <w:b/>
      <w:sz w:val="28"/>
      <w:lang w:val="bg-BG" w:eastAsia="en-US"/>
    </w:rPr>
  </w:style>
  <w:style w:type="character" w:customStyle="1" w:styleId="TitleChar">
    <w:name w:val="Title Char"/>
    <w:basedOn w:val="DefaultParagraphFont"/>
    <w:link w:val="Title"/>
    <w:uiPriority w:val="10"/>
    <w:rsid w:val="00693A66"/>
    <w:rPr>
      <w:rFonts w:ascii="Times New Roman" w:eastAsia="Times New Roman" w:hAnsi="Times New Roman" w:cs="Times New Roman"/>
      <w:b/>
      <w:sz w:val="28"/>
      <w:szCs w:val="20"/>
    </w:rPr>
  </w:style>
  <w:style w:type="paragraph" w:styleId="ListParagraph">
    <w:name w:val="List Paragraph"/>
    <w:basedOn w:val="Normal"/>
    <w:uiPriority w:val="34"/>
    <w:qFormat/>
    <w:rsid w:val="00693A66"/>
    <w:pPr>
      <w:spacing w:after="200" w:line="276" w:lineRule="auto"/>
      <w:ind w:left="720"/>
      <w:contextualSpacing/>
    </w:pPr>
    <w:rPr>
      <w:rFonts w:ascii="Calibri" w:eastAsia="Calibri" w:hAnsi="Calibri"/>
      <w:sz w:val="22"/>
      <w:szCs w:val="22"/>
      <w:lang w:val="bg-B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CF6"/>
    <w:pPr>
      <w:spacing w:after="0" w:line="240" w:lineRule="auto"/>
    </w:pPr>
    <w:rPr>
      <w:rFonts w:ascii="Times New Roman" w:eastAsia="Times New Roman" w:hAnsi="Times New Roman" w:cs="Times New Roman"/>
      <w:sz w:val="20"/>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16E2"/>
    <w:pPr>
      <w:tabs>
        <w:tab w:val="center" w:pos="4536"/>
        <w:tab w:val="right" w:pos="9072"/>
      </w:tabs>
    </w:pPr>
  </w:style>
  <w:style w:type="character" w:customStyle="1" w:styleId="a4">
    <w:name w:val="Горен колонтитул Знак"/>
    <w:basedOn w:val="a0"/>
    <w:link w:val="a3"/>
    <w:uiPriority w:val="99"/>
    <w:rsid w:val="004616E2"/>
    <w:rPr>
      <w:rFonts w:ascii="Times New Roman" w:eastAsia="Times New Roman" w:hAnsi="Times New Roman" w:cs="Times New Roman"/>
      <w:sz w:val="20"/>
      <w:szCs w:val="20"/>
      <w:lang w:val="en-GB" w:eastAsia="fr-FR"/>
    </w:rPr>
  </w:style>
  <w:style w:type="paragraph" w:styleId="a5">
    <w:name w:val="footer"/>
    <w:basedOn w:val="a"/>
    <w:link w:val="a6"/>
    <w:uiPriority w:val="99"/>
    <w:unhideWhenUsed/>
    <w:rsid w:val="004616E2"/>
    <w:pPr>
      <w:tabs>
        <w:tab w:val="center" w:pos="4536"/>
        <w:tab w:val="right" w:pos="9072"/>
      </w:tabs>
    </w:pPr>
  </w:style>
  <w:style w:type="character" w:customStyle="1" w:styleId="a6">
    <w:name w:val="Долен колонтитул Знак"/>
    <w:basedOn w:val="a0"/>
    <w:link w:val="a5"/>
    <w:uiPriority w:val="99"/>
    <w:rsid w:val="004616E2"/>
    <w:rPr>
      <w:rFonts w:ascii="Times New Roman" w:eastAsia="Times New Roman" w:hAnsi="Times New Roman" w:cs="Times New Roman"/>
      <w:sz w:val="20"/>
      <w:szCs w:val="20"/>
      <w:lang w:val="en-GB" w:eastAsia="fr-FR"/>
    </w:rPr>
  </w:style>
  <w:style w:type="paragraph" w:styleId="a7">
    <w:name w:val="Balloon Text"/>
    <w:basedOn w:val="a"/>
    <w:link w:val="a8"/>
    <w:uiPriority w:val="99"/>
    <w:semiHidden/>
    <w:unhideWhenUsed/>
    <w:rsid w:val="00B1118B"/>
    <w:rPr>
      <w:rFonts w:ascii="Tahoma" w:hAnsi="Tahoma" w:cs="Tahoma"/>
      <w:sz w:val="16"/>
      <w:szCs w:val="16"/>
    </w:rPr>
  </w:style>
  <w:style w:type="character" w:customStyle="1" w:styleId="a8">
    <w:name w:val="Изнесен текст Знак"/>
    <w:basedOn w:val="a0"/>
    <w:link w:val="a7"/>
    <w:uiPriority w:val="99"/>
    <w:semiHidden/>
    <w:rsid w:val="00B1118B"/>
    <w:rPr>
      <w:rFonts w:ascii="Tahoma" w:eastAsia="Times New Roman" w:hAnsi="Tahoma" w:cs="Tahoma"/>
      <w:sz w:val="16"/>
      <w:szCs w:val="16"/>
      <w:lang w:val="en-GB" w:eastAsia="fr-F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478</Words>
  <Characters>2727</Characters>
  <Application>Microsoft Office Word</Application>
  <DocSecurity>0</DocSecurity>
  <Lines>22</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s.boneva</cp:lastModifiedBy>
  <cp:revision>4</cp:revision>
  <dcterms:created xsi:type="dcterms:W3CDTF">2020-02-11T11:52:00Z</dcterms:created>
  <dcterms:modified xsi:type="dcterms:W3CDTF">2020-05-07T08:34:00Z</dcterms:modified>
</cp:coreProperties>
</file>